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69" w:rsidRPr="00851469" w:rsidRDefault="00851469" w:rsidP="00851469">
      <w:pPr>
        <w:jc w:val="center"/>
        <w:rPr>
          <w:rFonts w:eastAsia="Times New Roman"/>
          <w:b/>
          <w:sz w:val="28"/>
          <w:szCs w:val="28"/>
        </w:rPr>
      </w:pPr>
      <w:r w:rsidRPr="00851469">
        <w:rPr>
          <w:rFonts w:eastAsia="Times New Roman"/>
          <w:b/>
          <w:sz w:val="28"/>
          <w:szCs w:val="28"/>
        </w:rPr>
        <w:t>ПЫТАННІ</w:t>
      </w:r>
    </w:p>
    <w:p w:rsidR="00851469" w:rsidRPr="00851469" w:rsidRDefault="00851469" w:rsidP="00851469">
      <w:pPr>
        <w:jc w:val="center"/>
        <w:rPr>
          <w:rFonts w:eastAsia="Times New Roman"/>
          <w:b/>
          <w:sz w:val="28"/>
          <w:szCs w:val="28"/>
        </w:rPr>
      </w:pPr>
      <w:r w:rsidRPr="00851469">
        <w:rPr>
          <w:rFonts w:eastAsia="Times New Roman"/>
          <w:b/>
          <w:sz w:val="28"/>
          <w:szCs w:val="28"/>
        </w:rPr>
        <w:t>да экзамена па курсу “ГІСТОРЫЯ БЕЛАРУСКАЙ ЛІТАРАТУРЫ ” (пач. 20 ст.)</w:t>
      </w:r>
    </w:p>
    <w:p w:rsidR="00851469" w:rsidRPr="00851469" w:rsidRDefault="00851469" w:rsidP="00851469">
      <w:pPr>
        <w:jc w:val="center"/>
        <w:rPr>
          <w:rFonts w:eastAsia="Times New Roman"/>
          <w:b/>
          <w:sz w:val="28"/>
          <w:szCs w:val="28"/>
        </w:rPr>
      </w:pPr>
      <w:r w:rsidRPr="00851469">
        <w:rPr>
          <w:rFonts w:eastAsia="Times New Roman"/>
          <w:b/>
          <w:sz w:val="28"/>
          <w:szCs w:val="28"/>
        </w:rPr>
        <w:t xml:space="preserve"> для студэнтаў 2 курса філалагічнага факультэта спец. “РУСКАЯ ФІЛАЛОГІЯ”</w:t>
      </w:r>
    </w:p>
    <w:p w:rsidR="00851469" w:rsidRPr="00851469" w:rsidRDefault="00851469" w:rsidP="00851469">
      <w:pPr>
        <w:jc w:val="center"/>
        <w:rPr>
          <w:rFonts w:eastAsia="Times New Roman"/>
          <w:b/>
          <w:sz w:val="28"/>
          <w:szCs w:val="28"/>
        </w:rPr>
      </w:pP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Агульная характарыстыка беларускай літаратуры пач. 20 ст.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Роля газеты “Наша ніва” ў станаўленні беларускай літаратуры пач. 20 ст., дыскусія </w:t>
      </w:r>
      <w:smartTag w:uri="urn:schemas-microsoft-com:office:smarttags" w:element="metricconverter">
        <w:smartTagPr>
          <w:attr w:name="ProductID" w:val="1913 г"/>
        </w:smartTagPr>
        <w:r w:rsidRPr="00851469">
          <w:rPr>
            <w:rFonts w:eastAsia="Times New Roman"/>
            <w:sz w:val="28"/>
            <w:szCs w:val="28"/>
          </w:rPr>
          <w:t>1913 г</w:t>
        </w:r>
      </w:smartTag>
      <w:r w:rsidRPr="00851469">
        <w:rPr>
          <w:rFonts w:eastAsia="Times New Roman"/>
          <w:sz w:val="28"/>
          <w:szCs w:val="28"/>
        </w:rPr>
        <w:t>. на старонках газеты.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b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Жыццёвая і творчая біяграфія </w:t>
      </w:r>
      <w:r w:rsidRPr="00851469">
        <w:rPr>
          <w:rFonts w:eastAsia="Times New Roman"/>
          <w:b/>
          <w:sz w:val="28"/>
          <w:szCs w:val="28"/>
        </w:rPr>
        <w:t>Ядвігіна Ш.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Ядвігін Ш.- апавядальнік (зб-кі “Бярозка”, “Васількі”).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Раман “Золата” Ядвігіна Ш. і яго месца ў гісторыі беларускай літаратуры.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Жыццёвая і творчая біяграфія </w:t>
      </w:r>
      <w:r w:rsidRPr="00851469">
        <w:rPr>
          <w:rFonts w:eastAsia="Times New Roman"/>
          <w:b/>
          <w:sz w:val="28"/>
          <w:szCs w:val="28"/>
        </w:rPr>
        <w:t>Цёткі.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Паэзія Цёткі: традыцыі і наватарства.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Проза і публіцыстыка Цёткі.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Значэнне Цёткі для беларускай літаратуры і культуры.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Жыццёвая і творчая біяграфія </w:t>
      </w:r>
      <w:r w:rsidRPr="00851469">
        <w:rPr>
          <w:rFonts w:eastAsia="Times New Roman"/>
          <w:b/>
          <w:sz w:val="28"/>
          <w:szCs w:val="28"/>
        </w:rPr>
        <w:t>Я.Купалы</w:t>
      </w:r>
      <w:r w:rsidRPr="00851469">
        <w:rPr>
          <w:rFonts w:eastAsia="Times New Roman"/>
          <w:sz w:val="28"/>
          <w:szCs w:val="28"/>
        </w:rPr>
        <w:t>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Лірыка Я.Купалы да </w:t>
      </w:r>
      <w:smartTag w:uri="urn:schemas-microsoft-com:office:smarttags" w:element="metricconverter">
        <w:smartTagPr>
          <w:attr w:name="ProductID" w:val="1917 г"/>
        </w:smartTagPr>
        <w:r w:rsidRPr="00851469">
          <w:rPr>
            <w:rFonts w:eastAsia="Times New Roman"/>
            <w:sz w:val="28"/>
            <w:szCs w:val="28"/>
          </w:rPr>
          <w:t>1917 г</w:t>
        </w:r>
      </w:smartTag>
      <w:r w:rsidRPr="00851469">
        <w:rPr>
          <w:rFonts w:eastAsia="Times New Roman"/>
          <w:sz w:val="28"/>
          <w:szCs w:val="28"/>
        </w:rPr>
        <w:t>.: аналіз зб-каў “Жалейка”, “Гусляр”, “Шляхам жыцця”.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Лірыка Я.Купалы паслякастрычніцкага часу: набыткі і страты.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Рэалістычна-побытавы і ўмоўна-сімвалічны план у драматычнай паэме Я.Купалы “Адвечная песня”; паэма як містэрыя.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Драматычная паэма Я.Купалы “Сон на кургане”: сімвалічная шматзначнасць вобразаў, складанасць кампазіцыі, эвалюцыя галоўнага персанажа.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Паэмы Я.Купалы “Курган”, “На куццю”, “На дзяды”: тэмы, ідэі, асноўныя вобразы.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Ідэйна-мастацкі аналіз паэм Я.Купалы “Бандароўна”, “Магіла льва”, “Яна і я”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Камедыя Я.Купалы “Паўлінка”. Камедыйнае і драматычнае ў творы.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Драма Я.Купалы “Раскіданае гняздо” як драма ідэй; аўтабіяграфічная аснова, сацыяльна-філасофскі і сімвалічны характар твора. 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Трагікамедыя Я.Купалы “Тутэйшыя”: праблематыка і жанравая адметнасць. 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Роля і значэнне творчасці Я.Купалы ў развіцці бел.літаратуры пач. 20 ст.; 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Набыткі купалазнаўства.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Жыццёвая і творчая біяграфія </w:t>
      </w:r>
      <w:r w:rsidRPr="00851469">
        <w:rPr>
          <w:rFonts w:eastAsia="Times New Roman"/>
          <w:b/>
          <w:sz w:val="28"/>
          <w:szCs w:val="28"/>
        </w:rPr>
        <w:t>Я.Коласа</w:t>
      </w:r>
      <w:r w:rsidRPr="00851469">
        <w:rPr>
          <w:rFonts w:eastAsia="Times New Roman"/>
          <w:sz w:val="28"/>
          <w:szCs w:val="28"/>
        </w:rPr>
        <w:t>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Асноўныя ідэі, вобразы, асаблівасці лірыкі Я.Коласа.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Эвалюцыя Я.Коласа-празаіка (на прыкладзе 3-5 твораў). 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Філасофская праблематыка і алегарычнасць “Казак жыцця” Я.Коласа.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Агульная характарыстыка паэмы Я.Коласа “Новая зямля”.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Агульная характарыстыка паэмы Я.Коласа “Сымон-музыка”.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Трылогія Я.Коласа “На ростанях”: праблематыка твора.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Роля і значэнне творчасці Я.Коласа ў развіцці бел.літаратуры пач. 20 ст.; 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Аналіз крытычных і літаратуразнаўчых прац па творчасці Я.Коласа.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b/>
          <w:sz w:val="28"/>
          <w:szCs w:val="28"/>
        </w:rPr>
        <w:t>М.Багдановіч</w:t>
      </w:r>
      <w:r w:rsidRPr="00851469">
        <w:rPr>
          <w:rFonts w:eastAsia="Times New Roman"/>
          <w:sz w:val="28"/>
          <w:szCs w:val="28"/>
        </w:rPr>
        <w:t>: біяграфія і фармаванне асобы паэта.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lastRenderedPageBreak/>
        <w:t>М.Багдановіч як заснавальнік паэзіі “чыстай красы” ў бел. літаратуры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Мастацкая канцэпцыя  кнігі паэзіі М.Багдановіча “Вянок”.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М.Багдановіч-празаік.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М.Багдановіч – крытык і  перакладчык.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Значэнне дзейнасці М.Багдановіча.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Літаратуразнаўчыя і крытычныя матэрыялы пра творчасць М.Багдановіча.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Жыццёвая і творчая біяграфія </w:t>
      </w:r>
      <w:r w:rsidRPr="00851469">
        <w:rPr>
          <w:rFonts w:eastAsia="Times New Roman"/>
          <w:b/>
          <w:sz w:val="28"/>
          <w:szCs w:val="28"/>
        </w:rPr>
        <w:t>З.Бядулі</w:t>
      </w:r>
      <w:r w:rsidRPr="00851469">
        <w:rPr>
          <w:rFonts w:eastAsia="Times New Roman"/>
          <w:sz w:val="28"/>
          <w:szCs w:val="28"/>
        </w:rPr>
        <w:t xml:space="preserve">. 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Тэматычная і паэтычная разнапланавасць лірыкі З.Бядулі пач. 20 ст.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Зборнік З.Бядулі “Абразкі”; тэматыка, вобраз лірычнага героя.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Адметнасць апавяданняў З.Бядулі.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Раман З.Бядулі “Язэп Крушынскі”: праблематыка, сістэма вобразаў, мастацкія асаблівасці.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Біяграфія і ідэйна-творчыя ўстаноўкі </w:t>
      </w:r>
      <w:r w:rsidRPr="00851469">
        <w:rPr>
          <w:rFonts w:eastAsia="Times New Roman"/>
          <w:b/>
          <w:sz w:val="28"/>
          <w:szCs w:val="28"/>
        </w:rPr>
        <w:t>М.Гарэцкага</w:t>
      </w:r>
      <w:r w:rsidRPr="00851469">
        <w:rPr>
          <w:rFonts w:eastAsia="Times New Roman"/>
          <w:sz w:val="28"/>
          <w:szCs w:val="28"/>
        </w:rPr>
        <w:t>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Праблематыка і мастацкая спецыфіка апавяданняў М.Гарэцкага.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Аповесць-драма М.Гарэцкага “Антон”: шматпланавасць і філасафічнасць твора.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Трылогія М.Гарэцкага пра інтэлігенцыю: “Меланхолія”, “У чым яго крыўда?”, “На імперыялістычнай вайне”.   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Ідэйны пафас аповесці “Ціхая плынь”. Псіхалагізм і гуманізм М.Гарэцкага.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Аповесць М.Гарэцкага “Дзве душы”: праблема духоўнай раздвоенасці,  сістэма вобразаў. 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“Камароўская хроніка” М.Гарэцкага: эпічнасць мастацкай задумы. 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Драматургія М.Гарэцкага (“Жартаўлівы Пісарэвіч”, “Чырвоныя ружы”).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Роля і значэнне дзейнасці М.Гарэцкага.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Аналіз літаратуразнаўчых артыкулаў і манаграфій па творчасці пісьменніка.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clear" w:pos="360"/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Жыццёвая і творчая біяграфія </w:t>
      </w:r>
      <w:r w:rsidRPr="00851469">
        <w:rPr>
          <w:rFonts w:eastAsia="Times New Roman"/>
          <w:b/>
          <w:sz w:val="28"/>
          <w:szCs w:val="28"/>
        </w:rPr>
        <w:t>А.Гаруна</w:t>
      </w:r>
      <w:r w:rsidRPr="00851469">
        <w:rPr>
          <w:rFonts w:eastAsia="Times New Roman"/>
          <w:sz w:val="28"/>
          <w:szCs w:val="28"/>
        </w:rPr>
        <w:t>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Паэтычная спадчына А.Гаруна (зб-к “Матчын дар”).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Проза і драматургія (зб-к “Жывыя казкі”) А.Гаруна.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 xml:space="preserve">Грамадска-літаратурная дзейнасць </w:t>
      </w:r>
      <w:r w:rsidRPr="00851469">
        <w:rPr>
          <w:rFonts w:eastAsia="Times New Roman"/>
          <w:b/>
          <w:sz w:val="28"/>
          <w:szCs w:val="28"/>
        </w:rPr>
        <w:t>В.Ластоўскага.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Аповесць В.Ластоўскага “Лабірынты”: спецыфіка мастацка-філасофскага ўвасаблення ідэі беларускага нацыянальнага быцця.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b/>
          <w:sz w:val="28"/>
          <w:szCs w:val="28"/>
        </w:rPr>
        <w:t>Ц.Гартны</w:t>
      </w:r>
      <w:r w:rsidRPr="00851469">
        <w:rPr>
          <w:rFonts w:eastAsia="Times New Roman"/>
          <w:sz w:val="28"/>
          <w:szCs w:val="28"/>
        </w:rPr>
        <w:t>: асоба пісьменніка і грамадскага дзеяча.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Аналіз малой прозы Ц.Гартнага (3 творы на выбар)</w:t>
      </w:r>
    </w:p>
    <w:p w:rsidR="00851469" w:rsidRPr="00851469" w:rsidRDefault="00851469" w:rsidP="0085146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eastAsia="Times New Roman"/>
          <w:sz w:val="28"/>
          <w:szCs w:val="28"/>
        </w:rPr>
      </w:pPr>
      <w:r w:rsidRPr="00851469">
        <w:rPr>
          <w:rFonts w:eastAsia="Times New Roman"/>
          <w:sz w:val="28"/>
          <w:szCs w:val="28"/>
        </w:rPr>
        <w:t>Раман Ц.Гартнага “Сокі цаліны”, яго значэнне для беларускай раманістыкі.</w:t>
      </w:r>
    </w:p>
    <w:p w:rsidR="00851469" w:rsidRPr="00851469" w:rsidRDefault="00851469" w:rsidP="00851469">
      <w:pPr>
        <w:jc w:val="both"/>
        <w:rPr>
          <w:rFonts w:eastAsia="Times New Roman"/>
          <w:sz w:val="28"/>
          <w:szCs w:val="28"/>
        </w:rPr>
      </w:pPr>
    </w:p>
    <w:p w:rsidR="00D51618" w:rsidRDefault="00851469">
      <w:r>
        <w:t>К.ф.н., дацэнт                                                              Фіцнер Т.А.</w:t>
      </w:r>
      <w:bookmarkStart w:id="0" w:name="_GoBack"/>
      <w:bookmarkEnd w:id="0"/>
    </w:p>
    <w:sectPr w:rsidR="00D5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400C"/>
    <w:multiLevelType w:val="hybridMultilevel"/>
    <w:tmpl w:val="6824C348"/>
    <w:lvl w:ilvl="0" w:tplc="06985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69"/>
    <w:rsid w:val="00007297"/>
    <w:rsid w:val="005A12DA"/>
    <w:rsid w:val="00851469"/>
    <w:rsid w:val="00D51618"/>
    <w:rsid w:val="00D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A89D8-06D3-4337-BE40-F12B026393C1}"/>
</file>

<file path=customXml/itemProps2.xml><?xml version="1.0" encoding="utf-8"?>
<ds:datastoreItem xmlns:ds="http://schemas.openxmlformats.org/officeDocument/2006/customXml" ds:itemID="{70A11AEC-C644-421A-9A44-DFB03BE0F756}"/>
</file>

<file path=customXml/itemProps3.xml><?xml version="1.0" encoding="utf-8"?>
<ds:datastoreItem xmlns:ds="http://schemas.openxmlformats.org/officeDocument/2006/customXml" ds:itemID="{FE617277-257A-4EDD-A871-805463079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>Krokoz™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Kot</dc:creator>
  <cp:lastModifiedBy>Marina Kot</cp:lastModifiedBy>
  <cp:revision>1</cp:revision>
  <dcterms:created xsi:type="dcterms:W3CDTF">2020-06-05T06:10:00Z</dcterms:created>
  <dcterms:modified xsi:type="dcterms:W3CDTF">2020-06-05T06:11:00Z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